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91DCC" w14:textId="77777777" w:rsidR="003964EA" w:rsidRDefault="003964EA" w:rsidP="003964EA">
      <w:pPr>
        <w:pStyle w:val="Zaglavlje"/>
      </w:pPr>
      <w:r>
        <w:tab/>
      </w:r>
      <w:r>
        <w:tab/>
        <w:t>8 St-76/14-83</w:t>
      </w:r>
    </w:p>
    <w:p w14:paraId="49B8DB53" w14:textId="77777777" w:rsidR="00EF1976" w:rsidRPr="00EF1D21" w:rsidRDefault="00EF1976" w:rsidP="0073588E"/>
    <w:p w14:paraId="53C2CC2E" w14:textId="77777777" w:rsidR="008965DC" w:rsidRDefault="005D4F33" w:rsidP="0073588E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14:paraId="731FD00F" w14:textId="77777777" w:rsidR="005D4F33" w:rsidRPr="00EF1D21" w:rsidRDefault="005D4F33" w:rsidP="0073588E">
      <w:pPr>
        <w:jc w:val="center"/>
        <w:rPr>
          <w:bCs/>
        </w:rPr>
      </w:pPr>
    </w:p>
    <w:p w14:paraId="267DB701" w14:textId="77777777" w:rsidR="008965DC" w:rsidRDefault="008965DC" w:rsidP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14:paraId="3FE2560A" w14:textId="77777777" w:rsidR="00AA4BA9" w:rsidRDefault="00AA4BA9" w:rsidP="008965DC">
      <w:pPr>
        <w:jc w:val="center"/>
        <w:rPr>
          <w:bCs/>
        </w:rPr>
      </w:pPr>
    </w:p>
    <w:p w14:paraId="690B8BB5" w14:textId="77777777" w:rsidR="00946546" w:rsidRPr="00037F87" w:rsidRDefault="00181553" w:rsidP="003964EA">
      <w:pPr>
        <w:ind w:firstLine="720"/>
        <w:jc w:val="both"/>
        <w:rPr>
          <w:bCs/>
        </w:rPr>
      </w:pPr>
      <w:r w:rsidRPr="00181553">
        <w:rPr>
          <w:bCs/>
        </w:rPr>
        <w:t xml:space="preserve">Trgovački sud u Rijeci, po sutkinji tog suda Emi </w:t>
      </w:r>
      <w:proofErr w:type="spellStart"/>
      <w:r w:rsidRPr="00181553">
        <w:rPr>
          <w:bCs/>
        </w:rPr>
        <w:t>Brdovčak</w:t>
      </w:r>
      <w:proofErr w:type="spellEnd"/>
      <w:r w:rsidRPr="00181553">
        <w:rPr>
          <w:bCs/>
        </w:rPr>
        <w:t>, u stečajnom postupku nad dužnikom ARDENS d.o.o. u stečaju Rijeka, V</w:t>
      </w:r>
      <w:r>
        <w:rPr>
          <w:bCs/>
        </w:rPr>
        <w:t>odovodna 39, OIB: 24216666454, 13. prosinca</w:t>
      </w:r>
      <w:r w:rsidRPr="00181553">
        <w:rPr>
          <w:bCs/>
        </w:rPr>
        <w:t xml:space="preserve"> 2016.</w:t>
      </w:r>
    </w:p>
    <w:p w14:paraId="7AFB82EE" w14:textId="77777777" w:rsidR="003964EA" w:rsidRDefault="003964EA" w:rsidP="0073588E">
      <w:pPr>
        <w:jc w:val="center"/>
        <w:rPr>
          <w:bCs/>
        </w:rPr>
      </w:pPr>
    </w:p>
    <w:p w14:paraId="1DDADF0C" w14:textId="77777777" w:rsidR="0073588E" w:rsidRDefault="0073588E" w:rsidP="0073588E">
      <w:pPr>
        <w:jc w:val="center"/>
        <w:rPr>
          <w:bCs/>
        </w:rPr>
      </w:pPr>
      <w:r w:rsidRPr="00EF1D21">
        <w:rPr>
          <w:bCs/>
        </w:rPr>
        <w:t>r i j e š i o  j e</w:t>
      </w:r>
    </w:p>
    <w:p w14:paraId="70AB8920" w14:textId="77777777" w:rsidR="004A239E" w:rsidRDefault="004A239E" w:rsidP="0073588E">
      <w:pPr>
        <w:jc w:val="center"/>
        <w:rPr>
          <w:bCs/>
        </w:rPr>
      </w:pPr>
    </w:p>
    <w:p w14:paraId="7FB8928C" w14:textId="77777777" w:rsidR="004A239E" w:rsidRPr="003964EA" w:rsidRDefault="003964EA" w:rsidP="003964EA">
      <w:pPr>
        <w:jc w:val="both"/>
        <w:rPr>
          <w:bCs/>
        </w:rPr>
      </w:pPr>
      <w:r>
        <w:rPr>
          <w:bCs/>
        </w:rPr>
        <w:t>I.</w:t>
      </w:r>
      <w:r>
        <w:rPr>
          <w:bCs/>
        </w:rPr>
        <w:tab/>
      </w:r>
      <w:r w:rsidR="004A239E" w:rsidRPr="003964EA">
        <w:rPr>
          <w:bCs/>
        </w:rPr>
        <w:t xml:space="preserve">Stečajnoj upraviteljici GORDANI PADJEN ŠTEFANIĆ iz Rijeke, </w:t>
      </w:r>
      <w:proofErr w:type="spellStart"/>
      <w:r w:rsidR="004A239E" w:rsidRPr="003964EA">
        <w:rPr>
          <w:bCs/>
        </w:rPr>
        <w:t>Ciottina</w:t>
      </w:r>
      <w:proofErr w:type="spellEnd"/>
      <w:r w:rsidR="004A239E" w:rsidRPr="003964EA">
        <w:rPr>
          <w:bCs/>
        </w:rPr>
        <w:t xml:space="preserve"> 20, OIB: 18837874897, određuje se nagrada za poslove obavljene u prethodnom postupku u iznosu od 3.500,00 kn neto.</w:t>
      </w:r>
    </w:p>
    <w:p w14:paraId="66DB03DC" w14:textId="77777777" w:rsidR="0073588E" w:rsidRPr="00EF1D21" w:rsidRDefault="0073588E" w:rsidP="0073588E">
      <w:pPr>
        <w:jc w:val="center"/>
        <w:rPr>
          <w:bCs/>
        </w:rPr>
      </w:pPr>
    </w:p>
    <w:p w14:paraId="7B300AA0" w14:textId="77777777" w:rsidR="008965DC" w:rsidRDefault="003964EA" w:rsidP="003964EA">
      <w:pPr>
        <w:jc w:val="both"/>
      </w:pPr>
      <w:r>
        <w:t>II.</w:t>
      </w:r>
      <w:r>
        <w:tab/>
      </w:r>
      <w:r w:rsidR="00181553">
        <w:t>Stečajnoj upraviteljici</w:t>
      </w:r>
      <w:r w:rsidR="00181553" w:rsidRPr="00181553">
        <w:t xml:space="preserve"> </w:t>
      </w:r>
      <w:r w:rsidR="00181553">
        <w:t>GORDANI</w:t>
      </w:r>
      <w:r w:rsidR="00181553" w:rsidRPr="00181553">
        <w:t xml:space="preserve"> PADJEN ŠTEFANIĆ iz Rijeke, </w:t>
      </w:r>
      <w:proofErr w:type="spellStart"/>
      <w:r w:rsidR="00181553" w:rsidRPr="00181553">
        <w:t>Ciottina</w:t>
      </w:r>
      <w:proofErr w:type="spellEnd"/>
      <w:r w:rsidR="00181553" w:rsidRPr="00181553">
        <w:t xml:space="preserve"> 20, OIB: 18837874897</w:t>
      </w:r>
      <w:r w:rsidR="004A239E">
        <w:t>,</w:t>
      </w:r>
      <w:r w:rsidR="004C2B17">
        <w:t xml:space="preserve"> </w:t>
      </w:r>
      <w:r w:rsidR="0073588E" w:rsidRPr="00EF1D21">
        <w:t>određuje se</w:t>
      </w:r>
      <w:r w:rsidR="00A272AD">
        <w:t xml:space="preserve"> konačna</w:t>
      </w:r>
      <w:r w:rsidR="0073588E" w:rsidRPr="00EF1D21">
        <w:t xml:space="preserve"> </w:t>
      </w:r>
      <w:r w:rsidR="004B0ED8">
        <w:t>nagrada za</w:t>
      </w:r>
      <w:r w:rsidR="004B0ED8" w:rsidRPr="004B0ED8">
        <w:t xml:space="preserve"> izv</w:t>
      </w:r>
      <w:r w:rsidR="004B0ED8">
        <w:t>ršene poslove stečajno upravite</w:t>
      </w:r>
      <w:r w:rsidR="004B0ED8" w:rsidRPr="004B0ED8">
        <w:t xml:space="preserve">ljske službe </w:t>
      </w:r>
      <w:r w:rsidR="00E02742">
        <w:t xml:space="preserve">u </w:t>
      </w:r>
      <w:r w:rsidR="0073588E" w:rsidRPr="00EF1D21">
        <w:t xml:space="preserve">iznosu </w:t>
      </w:r>
      <w:r w:rsidR="00A972F7" w:rsidRPr="00EF1D21">
        <w:t xml:space="preserve">od </w:t>
      </w:r>
      <w:r w:rsidR="00181553">
        <w:t xml:space="preserve">160.951,37 </w:t>
      </w:r>
      <w:r w:rsidR="00037F87">
        <w:t xml:space="preserve">kn </w:t>
      </w:r>
      <w:r w:rsidR="009F2576">
        <w:t>bruto</w:t>
      </w:r>
      <w:r w:rsidR="0073588E" w:rsidRPr="00EF1D21">
        <w:t>.</w:t>
      </w:r>
    </w:p>
    <w:p w14:paraId="7D14980E" w14:textId="77777777" w:rsidR="00596546" w:rsidRDefault="00596546" w:rsidP="004A239E"/>
    <w:p w14:paraId="1A1A3BB6" w14:textId="77777777" w:rsidR="00596546" w:rsidRPr="00EF1D21" w:rsidRDefault="003964EA" w:rsidP="003964EA">
      <w:pPr>
        <w:jc w:val="both"/>
      </w:pPr>
      <w:r>
        <w:t>III.</w:t>
      </w:r>
      <w:r>
        <w:tab/>
      </w:r>
      <w:r w:rsidR="004C2B17" w:rsidRPr="004C2B17">
        <w:t>Stečajnoj upraviteljici</w:t>
      </w:r>
      <w:r w:rsidR="004C2B17">
        <w:t xml:space="preserve"> G</w:t>
      </w:r>
      <w:r w:rsidR="004C2B17" w:rsidRPr="004C2B17">
        <w:t xml:space="preserve">ORDANI PADJEN ŠTEFANIĆ iz Rijeke, </w:t>
      </w:r>
      <w:proofErr w:type="spellStart"/>
      <w:r w:rsidR="004C2B17" w:rsidRPr="004C2B17">
        <w:t>Ciottina</w:t>
      </w:r>
      <w:proofErr w:type="spellEnd"/>
      <w:r w:rsidR="004C2B17" w:rsidRPr="004C2B17">
        <w:t xml:space="preserve"> 20, OIB: 18837874897, odobrava se naknada stvarnih troškova </w:t>
      </w:r>
      <w:r w:rsidR="004C2B17">
        <w:t>u iznosu od 1.800,00</w:t>
      </w:r>
      <w:r w:rsidR="004C2B17" w:rsidRPr="004C2B17">
        <w:t xml:space="preserve"> kn neto.</w:t>
      </w:r>
    </w:p>
    <w:p w14:paraId="7B717ADF" w14:textId="77777777" w:rsidR="004C2B17" w:rsidRDefault="004C2B17" w:rsidP="0073588E">
      <w:pPr>
        <w:jc w:val="center"/>
        <w:rPr>
          <w:bCs/>
        </w:rPr>
      </w:pPr>
    </w:p>
    <w:p w14:paraId="4B83C156" w14:textId="77777777" w:rsidR="0073588E" w:rsidRDefault="0073588E" w:rsidP="0073588E">
      <w:pPr>
        <w:jc w:val="center"/>
        <w:rPr>
          <w:bCs/>
        </w:rPr>
      </w:pPr>
      <w:r w:rsidRPr="00EF1D21">
        <w:rPr>
          <w:bCs/>
        </w:rPr>
        <w:t>Obrazloženje</w:t>
      </w:r>
    </w:p>
    <w:p w14:paraId="189CD1B1" w14:textId="77777777" w:rsidR="004A239E" w:rsidRDefault="004A239E" w:rsidP="0073588E">
      <w:pPr>
        <w:jc w:val="center"/>
        <w:rPr>
          <w:bCs/>
        </w:rPr>
      </w:pPr>
    </w:p>
    <w:p w14:paraId="532537C9" w14:textId="77777777" w:rsidR="004A239E" w:rsidRPr="004A239E" w:rsidRDefault="004A239E" w:rsidP="004A239E">
      <w:pPr>
        <w:ind w:firstLine="720"/>
        <w:jc w:val="both"/>
        <w:rPr>
          <w:bCs/>
        </w:rPr>
      </w:pPr>
      <w:r>
        <w:rPr>
          <w:bCs/>
        </w:rPr>
        <w:t>Rješenjem ovog suda od 1. rujna 2014. privremenom stečajnom upraviteljico</w:t>
      </w:r>
      <w:r w:rsidRPr="004A239E">
        <w:rPr>
          <w:bCs/>
        </w:rPr>
        <w:t>m u prethodnom postupku radi utvrđivanja uvjeta za otvaranje stečajnog postupka nad uvodno označenim dužnikom imenovan</w:t>
      </w:r>
      <w:r>
        <w:rPr>
          <w:bCs/>
        </w:rPr>
        <w:t>a</w:t>
      </w:r>
      <w:r w:rsidRPr="004A239E">
        <w:rPr>
          <w:bCs/>
        </w:rPr>
        <w:t xml:space="preserve"> je</w:t>
      </w:r>
      <w:r w:rsidRPr="004A239E">
        <w:t xml:space="preserve"> </w:t>
      </w:r>
      <w:r>
        <w:rPr>
          <w:bCs/>
        </w:rPr>
        <w:t xml:space="preserve">Gordana </w:t>
      </w:r>
      <w:proofErr w:type="spellStart"/>
      <w:r>
        <w:rPr>
          <w:bCs/>
        </w:rPr>
        <w:t>Padjen</w:t>
      </w:r>
      <w:proofErr w:type="spellEnd"/>
      <w:r>
        <w:rPr>
          <w:bCs/>
        </w:rPr>
        <w:t xml:space="preserve"> Štefanić</w:t>
      </w:r>
      <w:r w:rsidRPr="004A239E">
        <w:rPr>
          <w:bCs/>
        </w:rPr>
        <w:t xml:space="preserve"> iz Rijeke, </w:t>
      </w:r>
      <w:proofErr w:type="spellStart"/>
      <w:r w:rsidRPr="004A239E">
        <w:rPr>
          <w:bCs/>
        </w:rPr>
        <w:t>Ciottina</w:t>
      </w:r>
      <w:proofErr w:type="spellEnd"/>
      <w:r w:rsidRPr="004A239E">
        <w:rPr>
          <w:bCs/>
        </w:rPr>
        <w:t xml:space="preserve"> 20, OIB: 18837874897. </w:t>
      </w:r>
    </w:p>
    <w:p w14:paraId="55D9F49B" w14:textId="77777777" w:rsidR="004A239E" w:rsidRPr="004A239E" w:rsidRDefault="004A239E" w:rsidP="004A239E">
      <w:pPr>
        <w:jc w:val="both"/>
        <w:rPr>
          <w:bCs/>
        </w:rPr>
      </w:pPr>
      <w:r>
        <w:rPr>
          <w:bCs/>
        </w:rPr>
        <w:tab/>
        <w:t>U prethodnom postupku stečajna</w:t>
      </w:r>
      <w:r w:rsidRPr="004A239E">
        <w:rPr>
          <w:bCs/>
        </w:rPr>
        <w:t xml:space="preserve"> upravitelj</w:t>
      </w:r>
      <w:r>
        <w:rPr>
          <w:bCs/>
        </w:rPr>
        <w:t>ica je po nalogu suda podnijela</w:t>
      </w:r>
      <w:r w:rsidRPr="004A239E">
        <w:rPr>
          <w:bCs/>
        </w:rPr>
        <w:t xml:space="preserve"> Izvješće o gospodarsko – financijskom stanju dužnika sa mišljenjem o tome postoji li razlog za otvaranje stečajn</w:t>
      </w:r>
      <w:r>
        <w:rPr>
          <w:bCs/>
        </w:rPr>
        <w:t>og postupka nad dužnikom (list 48 do 51 spisa) te je pristupila</w:t>
      </w:r>
      <w:r w:rsidRPr="004A239E">
        <w:rPr>
          <w:bCs/>
        </w:rPr>
        <w:t xml:space="preserve"> ročištu određenom radi rasprave o uvjetima za </w:t>
      </w:r>
      <w:r>
        <w:rPr>
          <w:bCs/>
        </w:rPr>
        <w:t>otvaranje stečajnog postupka (6. listopada 2014</w:t>
      </w:r>
      <w:r w:rsidRPr="004A239E">
        <w:rPr>
          <w:bCs/>
        </w:rPr>
        <w:t>.).</w:t>
      </w:r>
    </w:p>
    <w:p w14:paraId="2589CF4D" w14:textId="77777777" w:rsidR="004A239E" w:rsidRPr="004A239E" w:rsidRDefault="004A239E" w:rsidP="004A239E">
      <w:pPr>
        <w:jc w:val="both"/>
        <w:rPr>
          <w:bCs/>
        </w:rPr>
      </w:pPr>
      <w:r w:rsidRPr="004A239E">
        <w:rPr>
          <w:bCs/>
        </w:rPr>
        <w:t xml:space="preserve">     </w:t>
      </w:r>
      <w:r>
        <w:rPr>
          <w:bCs/>
        </w:rPr>
        <w:t xml:space="preserve">        Sud je odredio stečajnoj upraviteljici</w:t>
      </w:r>
      <w:r w:rsidRPr="004A239E">
        <w:rPr>
          <w:bCs/>
        </w:rPr>
        <w:t xml:space="preserve"> jednokratnu nagradu za rad u prethodnom postupku. Pri određivanju visine nagrade sud je vodio računa o obujmu poslova,</w:t>
      </w:r>
      <w:r>
        <w:rPr>
          <w:bCs/>
        </w:rPr>
        <w:t xml:space="preserve"> radu i uloženom trudu stečajne upraviteljice</w:t>
      </w:r>
      <w:r w:rsidRPr="004A239E">
        <w:rPr>
          <w:bCs/>
        </w:rPr>
        <w:t>.</w:t>
      </w:r>
    </w:p>
    <w:p w14:paraId="32E29384" w14:textId="77777777" w:rsidR="004A239E" w:rsidRPr="004A239E" w:rsidRDefault="004A239E" w:rsidP="004A239E">
      <w:pPr>
        <w:jc w:val="both"/>
        <w:rPr>
          <w:bCs/>
        </w:rPr>
      </w:pPr>
      <w:r w:rsidRPr="004A239E">
        <w:rPr>
          <w:bCs/>
        </w:rPr>
        <w:tab/>
        <w:t xml:space="preserve">Slijedom navedenog, a na temelju odredbe čl. 17. st. 1. t. 6. te čl. 29. Stečajnog zakona ("Narodne novine" broj 44/96, 29/99, 129/00, 123/03, 82/06, 116/10, 25/12 i </w:t>
      </w:r>
      <w:r w:rsidR="004C2B17">
        <w:rPr>
          <w:bCs/>
        </w:rPr>
        <w:t>133/12</w:t>
      </w:r>
      <w:r w:rsidRPr="004A239E">
        <w:rPr>
          <w:bCs/>
        </w:rPr>
        <w:t>) i čl. 7. st. 1. Uredbe o kriterijima i načinu obračuna i plaćanja nagrada stečajnim upraviteljima ("Narodne novine" br. 189/03) riješeno je kao</w:t>
      </w:r>
      <w:r>
        <w:rPr>
          <w:bCs/>
        </w:rPr>
        <w:t xml:space="preserve"> točki I. izreke</w:t>
      </w:r>
      <w:r w:rsidRPr="004A239E">
        <w:rPr>
          <w:bCs/>
        </w:rPr>
        <w:t xml:space="preserve"> ovog rješenja.</w:t>
      </w:r>
    </w:p>
    <w:p w14:paraId="394200ED" w14:textId="77777777" w:rsidR="00F829C6" w:rsidRDefault="004A239E" w:rsidP="00AA4BA9">
      <w:pPr>
        <w:ind w:firstLine="720"/>
        <w:jc w:val="both"/>
        <w:rPr>
          <w:bCs/>
        </w:rPr>
      </w:pPr>
      <w:r>
        <w:rPr>
          <w:bCs/>
        </w:rPr>
        <w:t>Nadalje, r</w:t>
      </w:r>
      <w:r w:rsidR="00946546" w:rsidRPr="00946546">
        <w:rPr>
          <w:bCs/>
        </w:rPr>
        <w:t>ješenjem</w:t>
      </w:r>
      <w:r w:rsidR="00181553">
        <w:rPr>
          <w:bCs/>
        </w:rPr>
        <w:t xml:space="preserve"> ovog suda poslovni broj St-76/14-17 od 6. listopada 2014</w:t>
      </w:r>
      <w:r w:rsidR="00946546" w:rsidRPr="00946546">
        <w:rPr>
          <w:bCs/>
        </w:rPr>
        <w:t>. otvoren je stečajni postupak nad uvodno označ</w:t>
      </w:r>
      <w:r w:rsidR="00181553">
        <w:rPr>
          <w:bCs/>
        </w:rPr>
        <w:t xml:space="preserve">enim dužnikom te je </w:t>
      </w:r>
      <w:r>
        <w:rPr>
          <w:bCs/>
        </w:rPr>
        <w:t xml:space="preserve">privremena stečajna upraviteljica imenovana </w:t>
      </w:r>
      <w:r w:rsidR="00181553">
        <w:rPr>
          <w:bCs/>
        </w:rPr>
        <w:t xml:space="preserve">za stečajnu upraviteljicu. </w:t>
      </w:r>
      <w:r w:rsidR="00946546" w:rsidRPr="00946546">
        <w:rPr>
          <w:bCs/>
        </w:rPr>
        <w:t xml:space="preserve"> </w:t>
      </w:r>
    </w:p>
    <w:p w14:paraId="342A5300" w14:textId="77777777" w:rsidR="007A2A00" w:rsidRDefault="00F829C6" w:rsidP="007A2A00">
      <w:pPr>
        <w:ind w:firstLine="720"/>
        <w:jc w:val="both"/>
        <w:rPr>
          <w:bCs/>
        </w:rPr>
      </w:pPr>
      <w:r w:rsidRPr="00F829C6">
        <w:rPr>
          <w:bCs/>
        </w:rPr>
        <w:lastRenderedPageBreak/>
        <w:t>Tijekom stečajnog postupka unovčena je stečajna masa</w:t>
      </w:r>
      <w:r w:rsidR="00946546">
        <w:rPr>
          <w:bCs/>
        </w:rPr>
        <w:t xml:space="preserve"> stečajnog dužnika </w:t>
      </w:r>
      <w:r w:rsidR="007A2A00">
        <w:rPr>
          <w:bCs/>
        </w:rPr>
        <w:t xml:space="preserve">za ukupan iznos od 1.870.750,00 kn i to iznos od 1.860.000,00 kn na ime unovčenja dužnikovih nekretnina i 10.750,00 kn na ime zakupnine. Na ovaj način unovčena je sva imovina stečajnog dužnika, osim neznatnog dijela imovine koju čine zastarjeli i neupotrebljivi strojevi </w:t>
      </w:r>
      <w:r w:rsidR="004A239E">
        <w:rPr>
          <w:bCs/>
        </w:rPr>
        <w:t xml:space="preserve">za koje ne postoji vjerojatnost unovčenja. </w:t>
      </w:r>
    </w:p>
    <w:p w14:paraId="56BEE4BD" w14:textId="77777777" w:rsidR="00F829C6" w:rsidRPr="00F829C6" w:rsidRDefault="00F829C6" w:rsidP="00B616F1">
      <w:pPr>
        <w:ind w:firstLine="720"/>
        <w:jc w:val="both"/>
        <w:rPr>
          <w:bCs/>
        </w:rPr>
      </w:pPr>
      <w:r w:rsidRPr="00F829C6">
        <w:rPr>
          <w:bCs/>
        </w:rPr>
        <w:t>S obzirom na to da je imovina stečajnog dužnika unovčena nakon stupanja na snagu Uredbe o kriterijima i načinu obračuna i plaćanja nagrade stečajnim upraviteljima („Narodne novine“ broj 105/15; dalje: Uredba</w:t>
      </w:r>
      <w:r w:rsidR="004A239E">
        <w:rPr>
          <w:bCs/>
        </w:rPr>
        <w:t>/15</w:t>
      </w:r>
      <w:r w:rsidRPr="00F829C6">
        <w:rPr>
          <w:bCs/>
        </w:rPr>
        <w:t>),</w:t>
      </w:r>
      <w:r w:rsidR="004A239E">
        <w:rPr>
          <w:bCs/>
        </w:rPr>
        <w:t xml:space="preserve"> (konačna)</w:t>
      </w:r>
      <w:r w:rsidRPr="00F829C6">
        <w:rPr>
          <w:bCs/>
        </w:rPr>
        <w:t xml:space="preserve"> nagrada stečajnom upravitelju obračunata je prema pravilima navedene Uredbe sukladno odredbi čl. 16. Uredbe</w:t>
      </w:r>
      <w:r w:rsidR="004A239E">
        <w:rPr>
          <w:bCs/>
        </w:rPr>
        <w:t>/15</w:t>
      </w:r>
      <w:r w:rsidRPr="00F829C6">
        <w:rPr>
          <w:bCs/>
        </w:rPr>
        <w:t>.</w:t>
      </w:r>
    </w:p>
    <w:p w14:paraId="745A1A46" w14:textId="77777777" w:rsidR="00F829C6" w:rsidRPr="00F829C6" w:rsidRDefault="00F829C6" w:rsidP="00CB1141">
      <w:pPr>
        <w:ind w:firstLine="720"/>
        <w:jc w:val="both"/>
        <w:rPr>
          <w:bCs/>
        </w:rPr>
      </w:pPr>
      <w:r w:rsidRPr="00F829C6">
        <w:rPr>
          <w:bCs/>
        </w:rPr>
        <w:t>Prema odredbi čl. 7. Uredbe</w:t>
      </w:r>
      <w:r w:rsidR="004A239E">
        <w:rPr>
          <w:bCs/>
        </w:rPr>
        <w:t>/15</w:t>
      </w:r>
      <w:r>
        <w:rPr>
          <w:bCs/>
        </w:rPr>
        <w:t>,</w:t>
      </w:r>
      <w:r w:rsidRPr="00F829C6">
        <w:rPr>
          <w:bCs/>
        </w:rPr>
        <w:t xml:space="preserve"> nagrada stečajnom upravitelju s osnove vrijednosti unovčene stečajne mase za vrijednost stečajne mase do 100.000,00 kn obraču</w:t>
      </w:r>
      <w:r w:rsidR="00B616F1">
        <w:rPr>
          <w:bCs/>
        </w:rPr>
        <w:t xml:space="preserve">nava se u visini od 16%, </w:t>
      </w:r>
      <w:r w:rsidRPr="00F829C6">
        <w:rPr>
          <w:bCs/>
        </w:rPr>
        <w:t xml:space="preserve">na razliku između 100.000,01 kn do 300.000,00 kn obračunava </w:t>
      </w:r>
      <w:r w:rsidR="00B616F1">
        <w:rPr>
          <w:bCs/>
        </w:rPr>
        <w:t>se u visini od 12%, na razliku od 300.001,00 kn do 500.000,00 kn u visini od 10%, na razliku od 500.000,01 kn do 1.000.000,00 kn u visini od 8 % i na razliku od 1.000.001,00 kn do 5.000.000,00 kn u visini 7%</w:t>
      </w:r>
      <w:r w:rsidR="00CB1141">
        <w:rPr>
          <w:bCs/>
        </w:rPr>
        <w:t xml:space="preserve">, što iznosi </w:t>
      </w:r>
      <w:r w:rsidRPr="00F829C6">
        <w:rPr>
          <w:bCs/>
        </w:rPr>
        <w:t xml:space="preserve">ukupno </w:t>
      </w:r>
      <w:r w:rsidR="007A2A00">
        <w:rPr>
          <w:bCs/>
        </w:rPr>
        <w:t>160.951,37 kn</w:t>
      </w:r>
      <w:r w:rsidR="00B616F1">
        <w:rPr>
          <w:bCs/>
        </w:rPr>
        <w:t xml:space="preserve"> </w:t>
      </w:r>
      <w:r w:rsidRPr="00F829C6">
        <w:rPr>
          <w:bCs/>
        </w:rPr>
        <w:t>(</w:t>
      </w:r>
      <w:r w:rsidR="00B616F1">
        <w:rPr>
          <w:bCs/>
        </w:rPr>
        <w:t>16% od 100.000,00 =16.000,00 kn + 12% od 199.999,99 kn = 23.999,99 kn + 10% od 199.999,99 kn = 19.999,99</w:t>
      </w:r>
      <w:r w:rsidRPr="00F829C6">
        <w:rPr>
          <w:bCs/>
        </w:rPr>
        <w:t xml:space="preserve"> kn +</w:t>
      </w:r>
      <w:r w:rsidR="00B616F1">
        <w:rPr>
          <w:bCs/>
        </w:rPr>
        <w:t xml:space="preserve"> 8% od 499.99</w:t>
      </w:r>
      <w:r w:rsidR="007A2A00">
        <w:rPr>
          <w:bCs/>
        </w:rPr>
        <w:t xml:space="preserve">9,99 kn =39.999,99 kn + 7% od 870.750,00 kn = 60.952,50 </w:t>
      </w:r>
      <w:r w:rsidR="00B616F1">
        <w:rPr>
          <w:bCs/>
        </w:rPr>
        <w:t>kn</w:t>
      </w:r>
      <w:r w:rsidRPr="00F829C6">
        <w:rPr>
          <w:bCs/>
        </w:rPr>
        <w:t xml:space="preserve">). </w:t>
      </w:r>
    </w:p>
    <w:p w14:paraId="3FAED3AF" w14:textId="77777777" w:rsidR="00F829C6" w:rsidRPr="00F829C6" w:rsidRDefault="00F829C6" w:rsidP="00F829C6">
      <w:pPr>
        <w:ind w:firstLine="720"/>
        <w:jc w:val="both"/>
        <w:rPr>
          <w:bCs/>
        </w:rPr>
      </w:pPr>
      <w:r w:rsidRPr="00F829C6">
        <w:rPr>
          <w:bCs/>
        </w:rPr>
        <w:t>Slijedom navedenog, vodeći računa o obujmu poslova, radu i ulož</w:t>
      </w:r>
      <w:r w:rsidR="007A2A00">
        <w:rPr>
          <w:bCs/>
        </w:rPr>
        <w:t>enom trudu stečajne upraviteljice</w:t>
      </w:r>
      <w:r w:rsidRPr="00F829C6">
        <w:rPr>
          <w:bCs/>
        </w:rPr>
        <w:t xml:space="preserve">, primjenom odredbe čl. 94. st. 1. i 2. Stečajnog zakona („Narodne novine“ broj </w:t>
      </w:r>
      <w:r>
        <w:rPr>
          <w:bCs/>
        </w:rPr>
        <w:t>71/15; dalje: SZ</w:t>
      </w:r>
      <w:r w:rsidR="00977650">
        <w:rPr>
          <w:bCs/>
        </w:rPr>
        <w:t>/15</w:t>
      </w:r>
      <w:r>
        <w:rPr>
          <w:bCs/>
        </w:rPr>
        <w:t xml:space="preserve">) te čl. 7. </w:t>
      </w:r>
      <w:r w:rsidRPr="00F829C6">
        <w:rPr>
          <w:bCs/>
        </w:rPr>
        <w:t>Uredbe</w:t>
      </w:r>
      <w:r w:rsidR="004A239E">
        <w:rPr>
          <w:bCs/>
        </w:rPr>
        <w:t>/15</w:t>
      </w:r>
      <w:r w:rsidRPr="00F829C6">
        <w:rPr>
          <w:bCs/>
        </w:rPr>
        <w:t xml:space="preserve">, ovaj sud </w:t>
      </w:r>
      <w:r w:rsidR="007A2A00">
        <w:rPr>
          <w:bCs/>
        </w:rPr>
        <w:t>je prihvatio prijedlog stečajne upraviteljice te joj</w:t>
      </w:r>
      <w:r w:rsidRPr="00F829C6">
        <w:rPr>
          <w:bCs/>
        </w:rPr>
        <w:t xml:space="preserve"> je odredio nagradu</w:t>
      </w:r>
      <w:r w:rsidR="00596546">
        <w:rPr>
          <w:bCs/>
        </w:rPr>
        <w:t xml:space="preserve"> za radnje poduzete u ovom stečajnom postupku</w:t>
      </w:r>
      <w:r w:rsidRPr="00F829C6">
        <w:rPr>
          <w:bCs/>
        </w:rPr>
        <w:t xml:space="preserve"> u ukupnom iznosu od</w:t>
      </w:r>
      <w:r w:rsidR="00B616F1">
        <w:rPr>
          <w:bCs/>
        </w:rPr>
        <w:t xml:space="preserve"> </w:t>
      </w:r>
      <w:r w:rsidR="00596546">
        <w:rPr>
          <w:bCs/>
        </w:rPr>
        <w:t xml:space="preserve">160.951,37 </w:t>
      </w:r>
      <w:r w:rsidR="00B616F1" w:rsidRPr="00B616F1">
        <w:rPr>
          <w:bCs/>
        </w:rPr>
        <w:t>kn</w:t>
      </w:r>
      <w:r w:rsidRPr="00F829C6">
        <w:rPr>
          <w:bCs/>
        </w:rPr>
        <w:t xml:space="preserve">. </w:t>
      </w:r>
    </w:p>
    <w:p w14:paraId="30FBBBEA" w14:textId="77777777" w:rsidR="004A239E" w:rsidRDefault="00F829C6" w:rsidP="00F829C6">
      <w:pPr>
        <w:ind w:firstLine="720"/>
        <w:jc w:val="both"/>
        <w:rPr>
          <w:bCs/>
        </w:rPr>
      </w:pPr>
      <w:r w:rsidRPr="00F829C6">
        <w:rPr>
          <w:bCs/>
        </w:rPr>
        <w:t>Pri tom se n</w:t>
      </w:r>
      <w:r w:rsidR="004A239E">
        <w:rPr>
          <w:bCs/>
        </w:rPr>
        <w:t>apominje da je konačna nagrada stečajnoj upraviteljici</w:t>
      </w:r>
      <w:r w:rsidRPr="00F829C6">
        <w:rPr>
          <w:bCs/>
        </w:rPr>
        <w:t xml:space="preserve"> određena u bruto iznosu sukladno odredbi čl. 15. Uredbe</w:t>
      </w:r>
      <w:r w:rsidR="004A239E">
        <w:rPr>
          <w:bCs/>
        </w:rPr>
        <w:t>/15 (točka II. izreke rješenja)</w:t>
      </w:r>
      <w:r w:rsidRPr="00F829C6">
        <w:rPr>
          <w:bCs/>
        </w:rPr>
        <w:t>.</w:t>
      </w:r>
    </w:p>
    <w:p w14:paraId="4464C398" w14:textId="77777777" w:rsidR="00F829C6" w:rsidRPr="00F829C6" w:rsidRDefault="004A239E" w:rsidP="00F829C6">
      <w:pPr>
        <w:ind w:firstLine="720"/>
        <w:jc w:val="both"/>
        <w:rPr>
          <w:bCs/>
        </w:rPr>
      </w:pPr>
      <w:r>
        <w:rPr>
          <w:bCs/>
        </w:rPr>
        <w:t xml:space="preserve">Stečajna upraviteljica zatražila je i da joj sud odobri naknadu stvarnih troškova koji su joj nastali od otvaranja stečajnog postupka. U tom smislu stečajna upraviteljica zatražila je naknadu troškova na ime telefonskih troškova, plaćenih taksi i poštanskih usluga </w:t>
      </w:r>
      <w:r w:rsidR="004C2B17">
        <w:rPr>
          <w:bCs/>
        </w:rPr>
        <w:t>u ukupnom iznosu od 1.800,00 kn. U odnosu na stvarni trošak stečajne upraviteljice napominje se da je iz dokumentacije u spisu vidljivo da je stečajnoj upraviteljici nastao trošak objave oglasa u „Narodnim novinama“ u visini od 400,00 kn, trošak izrade pečata u iznosu od 100,00 kn (koji troškovi su bili nužni za vođenje ovog stečajnog postupka), a preostali zatraženi trošak na ime troškova telefona ovaj sud je ocijenio</w:t>
      </w:r>
      <w:r w:rsidRPr="004A239E">
        <w:rPr>
          <w:bCs/>
        </w:rPr>
        <w:t xml:space="preserve"> realnim i opravdanim</w:t>
      </w:r>
      <w:r w:rsidR="004C2B17">
        <w:rPr>
          <w:bCs/>
        </w:rPr>
        <w:t xml:space="preserve"> s obzirom na to da je od dana otvaranje stečajnog postupka proteklo više od dvije godine unutar kojeg vremenskog razdoblja je opravdano za očekivati nastanak takvog troška. Zato je </w:t>
      </w:r>
      <w:r w:rsidRPr="004A239E">
        <w:rPr>
          <w:bCs/>
        </w:rPr>
        <w:t xml:space="preserve">primjenom odredbe čl. 94. st. 1. </w:t>
      </w:r>
      <w:r w:rsidR="004C2B17">
        <w:rPr>
          <w:bCs/>
        </w:rPr>
        <w:t xml:space="preserve">SZ-a riješeno </w:t>
      </w:r>
      <w:r w:rsidRPr="004A239E">
        <w:rPr>
          <w:bCs/>
        </w:rPr>
        <w:t xml:space="preserve">kao u </w:t>
      </w:r>
      <w:r w:rsidR="004C2B17">
        <w:rPr>
          <w:bCs/>
        </w:rPr>
        <w:t>točki III. izreke</w:t>
      </w:r>
      <w:r w:rsidRPr="004A239E">
        <w:rPr>
          <w:bCs/>
        </w:rPr>
        <w:t xml:space="preserve"> ovog rješenja.</w:t>
      </w:r>
    </w:p>
    <w:p w14:paraId="68B071E9" w14:textId="77777777" w:rsidR="00F829C6" w:rsidRPr="00F829C6" w:rsidRDefault="00F829C6" w:rsidP="00F829C6">
      <w:pPr>
        <w:ind w:firstLine="720"/>
        <w:jc w:val="both"/>
        <w:rPr>
          <w:bCs/>
        </w:rPr>
      </w:pPr>
    </w:p>
    <w:p w14:paraId="540EF3BA" w14:textId="77777777" w:rsidR="00F829C6" w:rsidRPr="00F829C6" w:rsidRDefault="004C2B17" w:rsidP="00F829C6">
      <w:pPr>
        <w:ind w:firstLine="720"/>
        <w:jc w:val="center"/>
        <w:rPr>
          <w:bCs/>
        </w:rPr>
      </w:pPr>
      <w:r>
        <w:rPr>
          <w:bCs/>
        </w:rPr>
        <w:t>U Rijeci 13</w:t>
      </w:r>
      <w:r w:rsidR="00B616F1">
        <w:rPr>
          <w:bCs/>
        </w:rPr>
        <w:t>. prosinca</w:t>
      </w:r>
      <w:r w:rsidR="00F829C6" w:rsidRPr="00F829C6">
        <w:rPr>
          <w:bCs/>
        </w:rPr>
        <w:t xml:space="preserve"> 2016.</w:t>
      </w:r>
    </w:p>
    <w:p w14:paraId="5CA8F89E" w14:textId="77777777" w:rsidR="00F829C6" w:rsidRPr="00F829C6" w:rsidRDefault="00F829C6" w:rsidP="00F829C6">
      <w:pPr>
        <w:ind w:firstLine="720"/>
        <w:jc w:val="both"/>
        <w:rPr>
          <w:bCs/>
        </w:rPr>
      </w:pPr>
      <w:r w:rsidRPr="00F829C6">
        <w:rPr>
          <w:bCs/>
        </w:rPr>
        <w:tab/>
        <w:t xml:space="preserve">            </w:t>
      </w:r>
      <w:r w:rsidR="00B616F1">
        <w:rPr>
          <w:bCs/>
        </w:rPr>
        <w:t xml:space="preserve">     </w:t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</w:r>
      <w:r w:rsidR="00B616F1">
        <w:rPr>
          <w:bCs/>
        </w:rPr>
        <w:tab/>
        <w:t xml:space="preserve">         </w:t>
      </w:r>
      <w:r w:rsidR="00B616F1">
        <w:rPr>
          <w:bCs/>
        </w:rPr>
        <w:tab/>
      </w:r>
      <w:r w:rsidR="003964EA">
        <w:rPr>
          <w:bCs/>
        </w:rPr>
        <w:t xml:space="preserve">      </w:t>
      </w:r>
      <w:r w:rsidR="00B616F1">
        <w:rPr>
          <w:bCs/>
        </w:rPr>
        <w:t>S</w:t>
      </w:r>
      <w:r w:rsidRPr="00F829C6">
        <w:rPr>
          <w:bCs/>
        </w:rPr>
        <w:t xml:space="preserve">utkinja                 </w:t>
      </w:r>
    </w:p>
    <w:p w14:paraId="59569B44" w14:textId="77777777" w:rsidR="00F829C6" w:rsidRPr="00F829C6" w:rsidRDefault="00F829C6" w:rsidP="00F829C6">
      <w:pPr>
        <w:ind w:firstLine="720"/>
        <w:jc w:val="both"/>
        <w:rPr>
          <w:bCs/>
        </w:rPr>
      </w:pPr>
      <w:r w:rsidRPr="00F829C6">
        <w:rPr>
          <w:bCs/>
        </w:rPr>
        <w:t xml:space="preserve">                     </w:t>
      </w:r>
      <w:r w:rsidRPr="00F829C6">
        <w:rPr>
          <w:bCs/>
        </w:rPr>
        <w:tab/>
      </w:r>
      <w:r w:rsidRPr="00F829C6">
        <w:rPr>
          <w:bCs/>
        </w:rPr>
        <w:tab/>
        <w:t xml:space="preserve">              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F829C6">
        <w:rPr>
          <w:bCs/>
        </w:rPr>
        <w:t xml:space="preserve">  Ema </w:t>
      </w:r>
      <w:proofErr w:type="spellStart"/>
      <w:r w:rsidRPr="00F829C6">
        <w:rPr>
          <w:bCs/>
        </w:rPr>
        <w:t>Brdovčak</w:t>
      </w:r>
      <w:proofErr w:type="spellEnd"/>
      <w:r w:rsidRPr="00F829C6">
        <w:rPr>
          <w:bCs/>
        </w:rPr>
        <w:t xml:space="preserve"> </w:t>
      </w:r>
    </w:p>
    <w:p w14:paraId="6A8F5FAF" w14:textId="77777777" w:rsidR="00F829C6" w:rsidRPr="00F829C6" w:rsidRDefault="00F829C6" w:rsidP="00F829C6">
      <w:pPr>
        <w:ind w:firstLine="720"/>
        <w:jc w:val="both"/>
        <w:rPr>
          <w:bCs/>
        </w:rPr>
      </w:pPr>
    </w:p>
    <w:p w14:paraId="1956B091" w14:textId="77777777" w:rsidR="00F829C6" w:rsidRPr="00F829C6" w:rsidRDefault="00F829C6" w:rsidP="00F829C6">
      <w:pPr>
        <w:ind w:firstLine="720"/>
        <w:jc w:val="both"/>
        <w:rPr>
          <w:bCs/>
        </w:rPr>
      </w:pPr>
    </w:p>
    <w:p w14:paraId="2DC0650C" w14:textId="77777777" w:rsidR="00F829C6" w:rsidRPr="00F829C6" w:rsidRDefault="00F829C6" w:rsidP="00F829C6">
      <w:pPr>
        <w:ind w:firstLine="720"/>
        <w:jc w:val="both"/>
        <w:rPr>
          <w:bCs/>
        </w:rPr>
      </w:pPr>
    </w:p>
    <w:p w14:paraId="48F143F1" w14:textId="77777777" w:rsidR="00F829C6" w:rsidRPr="00F829C6" w:rsidRDefault="00F829C6" w:rsidP="00F829C6">
      <w:pPr>
        <w:ind w:firstLine="720"/>
        <w:jc w:val="both"/>
        <w:rPr>
          <w:bCs/>
        </w:rPr>
      </w:pPr>
    </w:p>
    <w:p w14:paraId="6AC8526F" w14:textId="77777777" w:rsidR="00F829C6" w:rsidRPr="00F829C6" w:rsidRDefault="00F829C6" w:rsidP="00F829C6">
      <w:pPr>
        <w:ind w:firstLine="720"/>
        <w:jc w:val="both"/>
        <w:rPr>
          <w:bCs/>
        </w:rPr>
      </w:pPr>
      <w:r w:rsidRPr="00F829C6">
        <w:rPr>
          <w:bCs/>
        </w:rPr>
        <w:t>UPUTA O PRAVNOM LIJEKU:</w:t>
      </w:r>
    </w:p>
    <w:p w14:paraId="220F5D05" w14:textId="77777777" w:rsidR="00F829C6" w:rsidRPr="00F829C6" w:rsidRDefault="00F829C6" w:rsidP="003964EA">
      <w:pPr>
        <w:ind w:firstLine="720"/>
        <w:jc w:val="both"/>
        <w:rPr>
          <w:bCs/>
        </w:rPr>
      </w:pPr>
      <w:r w:rsidRPr="00F829C6">
        <w:rPr>
          <w:bCs/>
        </w:rPr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14:paraId="4270437C" w14:textId="77777777" w:rsidR="00F829C6" w:rsidRPr="00F829C6" w:rsidRDefault="00F829C6" w:rsidP="00F829C6">
      <w:pPr>
        <w:ind w:firstLine="720"/>
        <w:jc w:val="both"/>
        <w:rPr>
          <w:bCs/>
        </w:rPr>
      </w:pPr>
    </w:p>
    <w:p w14:paraId="67D9CE80" w14:textId="77777777" w:rsidR="00F829C6" w:rsidRPr="00F829C6" w:rsidRDefault="00F829C6" w:rsidP="00F829C6">
      <w:pPr>
        <w:ind w:firstLine="720"/>
        <w:jc w:val="both"/>
        <w:rPr>
          <w:bCs/>
        </w:rPr>
      </w:pPr>
    </w:p>
    <w:p w14:paraId="29D3F844" w14:textId="77777777" w:rsidR="003964EA" w:rsidRDefault="003964EA" w:rsidP="00B616F1">
      <w:pPr>
        <w:ind w:firstLine="720"/>
        <w:jc w:val="both"/>
        <w:rPr>
          <w:bCs/>
        </w:rPr>
      </w:pPr>
    </w:p>
    <w:p w14:paraId="43E81488" w14:textId="77777777" w:rsidR="003964EA" w:rsidRDefault="003964EA" w:rsidP="00B616F1">
      <w:pPr>
        <w:ind w:firstLine="720"/>
        <w:jc w:val="both"/>
        <w:rPr>
          <w:bCs/>
        </w:rPr>
      </w:pPr>
    </w:p>
    <w:p w14:paraId="3968785A" w14:textId="77777777" w:rsidR="00F829C6" w:rsidRPr="00F829C6" w:rsidRDefault="00F829C6" w:rsidP="00B616F1">
      <w:pPr>
        <w:ind w:firstLine="720"/>
        <w:jc w:val="both"/>
        <w:rPr>
          <w:bCs/>
        </w:rPr>
      </w:pPr>
      <w:r w:rsidRPr="00F829C6">
        <w:rPr>
          <w:bCs/>
        </w:rPr>
        <w:t xml:space="preserve">DNA </w:t>
      </w:r>
    </w:p>
    <w:p w14:paraId="77DDF174" w14:textId="77777777" w:rsidR="00F829C6" w:rsidRPr="00F829C6" w:rsidRDefault="00F829C6" w:rsidP="00F829C6">
      <w:pPr>
        <w:ind w:firstLine="720"/>
        <w:jc w:val="both"/>
        <w:rPr>
          <w:bCs/>
        </w:rPr>
      </w:pPr>
      <w:r w:rsidRPr="00F829C6">
        <w:rPr>
          <w:bCs/>
        </w:rPr>
        <w:t>-</w:t>
      </w:r>
      <w:r w:rsidRPr="00F829C6">
        <w:rPr>
          <w:bCs/>
        </w:rPr>
        <w:tab/>
        <w:t>obavijest o određivanju naknade i nagrade objaviti na e-oglasnoj ploči suda</w:t>
      </w:r>
    </w:p>
    <w:p w14:paraId="1884EA67" w14:textId="77777777" w:rsidR="00F829C6" w:rsidRPr="00F829C6" w:rsidRDefault="00F829C6" w:rsidP="00F829C6">
      <w:pPr>
        <w:ind w:firstLine="720"/>
        <w:jc w:val="both"/>
        <w:rPr>
          <w:bCs/>
        </w:rPr>
      </w:pPr>
    </w:p>
    <w:p w14:paraId="3E211D40" w14:textId="77777777" w:rsidR="00F829C6" w:rsidRDefault="00F829C6" w:rsidP="00AA4BA9">
      <w:pPr>
        <w:ind w:firstLine="720"/>
        <w:jc w:val="both"/>
        <w:rPr>
          <w:bCs/>
        </w:rPr>
      </w:pPr>
    </w:p>
    <w:p w14:paraId="176C040F" w14:textId="77777777" w:rsidR="009F2576" w:rsidRDefault="009F2576" w:rsidP="00AA4BA9">
      <w:pPr>
        <w:ind w:firstLine="720"/>
        <w:jc w:val="both"/>
        <w:rPr>
          <w:bCs/>
        </w:rPr>
      </w:pPr>
    </w:p>
    <w:p w14:paraId="25E464D4" w14:textId="77777777" w:rsidR="0073588E" w:rsidRPr="00EF1D21" w:rsidRDefault="00A207AA" w:rsidP="0073588E">
      <w:pPr>
        <w:jc w:val="center"/>
      </w:pPr>
      <w:r>
        <w:t>U Rije</w:t>
      </w:r>
      <w:r w:rsidR="004C2B17">
        <w:t>ci 13</w:t>
      </w:r>
      <w:r w:rsidR="00EF1D21" w:rsidRPr="00EF1D21">
        <w:t xml:space="preserve">. </w:t>
      </w:r>
      <w:r w:rsidR="00B616F1">
        <w:t>prosinca</w:t>
      </w:r>
      <w:r w:rsidR="00F829C6">
        <w:t xml:space="preserve"> </w:t>
      </w:r>
      <w:r w:rsidR="008965DC" w:rsidRPr="00EF1D21">
        <w:t>201</w:t>
      </w:r>
      <w:r w:rsidR="00C14DBE">
        <w:t>6</w:t>
      </w:r>
      <w:r w:rsidR="005853F3">
        <w:t>.</w:t>
      </w:r>
    </w:p>
    <w:p w14:paraId="45FCE764" w14:textId="77777777" w:rsidR="008965DC" w:rsidRPr="00EF1D21" w:rsidRDefault="008965DC" w:rsidP="0073588E">
      <w:pPr>
        <w:jc w:val="center"/>
      </w:pPr>
    </w:p>
    <w:p w14:paraId="1245C105" w14:textId="77777777" w:rsidR="0073588E" w:rsidRPr="00EF1D21" w:rsidRDefault="0073588E" w:rsidP="0073588E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B616F1">
        <w:t xml:space="preserve">   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14:paraId="190AA08E" w14:textId="77777777" w:rsidR="0073588E" w:rsidRPr="00EF1D21" w:rsidRDefault="0073588E" w:rsidP="0073588E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Ema </w:t>
      </w:r>
      <w:proofErr w:type="spellStart"/>
      <w:r w:rsidR="00557BB0">
        <w:t>Brdovčak</w:t>
      </w:r>
      <w:proofErr w:type="spellEnd"/>
      <w:r w:rsidRPr="00EF1D21">
        <w:t xml:space="preserve"> </w:t>
      </w:r>
    </w:p>
    <w:p w14:paraId="47BE22DB" w14:textId="77777777" w:rsidR="00981BC2" w:rsidRDefault="00981BC2" w:rsidP="00AD1726"/>
    <w:p w14:paraId="644BF908" w14:textId="77777777" w:rsidR="00095F3E" w:rsidRPr="00EF1D21" w:rsidRDefault="00095F3E" w:rsidP="005853F3">
      <w:pPr>
        <w:ind w:left="720"/>
      </w:pPr>
    </w:p>
    <w:sectPr w:rsidR="00095F3E" w:rsidRPr="00EF1D21" w:rsidSect="003964EA">
      <w:headerReference w:type="default" r:id="rId9"/>
      <w:footerReference w:type="even" r:id="rId10"/>
      <w:footerReference w:type="default" r:id="rId11"/>
      <w:headerReference w:type="first" r:id="rId12"/>
      <w:pgSz w:w="12240" w:h="15840" w:code="1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971F7" w14:textId="77777777" w:rsidR="00793EF1" w:rsidRDefault="00793EF1">
      <w:r>
        <w:separator/>
      </w:r>
    </w:p>
  </w:endnote>
  <w:endnote w:type="continuationSeparator" w:id="0">
    <w:p w14:paraId="7C2E533A" w14:textId="77777777" w:rsidR="00793EF1" w:rsidRDefault="00793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EEF2" w14:textId="77777777" w:rsidR="00684993" w:rsidRDefault="00684993" w:rsidP="00A30514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3B508046" w14:textId="77777777" w:rsidR="00684993" w:rsidRDefault="00684993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980D6" w14:textId="77777777" w:rsidR="00684993" w:rsidRDefault="00684993" w:rsidP="00A30514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1AB8">
      <w:rPr>
        <w:rStyle w:val="Brojstranice"/>
        <w:noProof/>
      </w:rPr>
      <w:t>3</w:t>
    </w:r>
    <w:r>
      <w:rPr>
        <w:rStyle w:val="Brojstranice"/>
      </w:rPr>
      <w:fldChar w:fldCharType="end"/>
    </w:r>
  </w:p>
  <w:p w14:paraId="6CC071A6" w14:textId="77777777" w:rsidR="00684993" w:rsidRDefault="0068499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1DEA6" w14:textId="77777777" w:rsidR="00793EF1" w:rsidRDefault="00793EF1">
      <w:r>
        <w:separator/>
      </w:r>
    </w:p>
  </w:footnote>
  <w:footnote w:type="continuationSeparator" w:id="0">
    <w:p w14:paraId="1D309E8A" w14:textId="77777777" w:rsidR="00793EF1" w:rsidRDefault="00793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B9CE9" w14:textId="77777777" w:rsidR="003964EA" w:rsidRDefault="003964EA" w:rsidP="003964EA">
    <w:pPr>
      <w:pStyle w:val="Zaglavlje"/>
    </w:pPr>
    <w:r>
      <w:tab/>
    </w:r>
    <w:r>
      <w:tab/>
      <w:t>8 St-76/14-83</w:t>
    </w:r>
  </w:p>
  <w:p w14:paraId="71AF5F8C" w14:textId="77777777" w:rsidR="008965DC" w:rsidRPr="00EF1D21" w:rsidRDefault="008965DC" w:rsidP="008965DC">
    <w:pPr>
      <w:pStyle w:val="Zaglavlje"/>
      <w:tabs>
        <w:tab w:val="clear" w:pos="4536"/>
        <w:tab w:val="clear" w:pos="9072"/>
        <w:tab w:val="left" w:pos="35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88714" w14:textId="77777777" w:rsidR="00D6505E" w:rsidRPr="00D6505E" w:rsidRDefault="00D6505E" w:rsidP="00A45EAD">
    <w:pPr>
      <w:ind w:firstLine="708"/>
      <w:rPr>
        <w:sz w:val="20"/>
        <w:szCs w:val="20"/>
      </w:rPr>
    </w:pPr>
    <w:r w:rsidRPr="00D6505E">
      <w:rPr>
        <w:noProof/>
        <w:sz w:val="20"/>
        <w:szCs w:val="20"/>
      </w:rPr>
      <w:drawing>
        <wp:inline distT="0" distB="0" distL="0" distR="0" wp14:anchorId="5366EB1D" wp14:editId="2E568B3B">
          <wp:extent cx="523875" cy="647700"/>
          <wp:effectExtent l="0" t="0" r="9525" b="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23185" cy="6468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F2FDCD" w14:textId="77777777" w:rsidR="00D6505E" w:rsidRPr="00D6505E" w:rsidRDefault="00D6505E" w:rsidP="00210E4E">
    <w:pPr>
      <w:rPr>
        <w:sz w:val="20"/>
        <w:szCs w:val="20"/>
      </w:rPr>
    </w:pPr>
    <w:r w:rsidRPr="00D6505E">
      <w:rPr>
        <w:rFonts w:eastAsia="MS Mincho"/>
        <w:sz w:val="20"/>
        <w:szCs w:val="20"/>
      </w:rPr>
      <w:t>REPUBLIKA HRVATSKA</w:t>
    </w:r>
  </w:p>
  <w:p w14:paraId="10FFA520" w14:textId="77777777" w:rsidR="00D6505E" w:rsidRPr="00D6505E" w:rsidRDefault="00D6505E" w:rsidP="00210E4E">
    <w:pPr>
      <w:rPr>
        <w:sz w:val="20"/>
        <w:szCs w:val="20"/>
      </w:rPr>
    </w:pPr>
    <w:r w:rsidRPr="00D6505E">
      <w:rPr>
        <w:rFonts w:eastAsia="MS Mincho"/>
        <w:sz w:val="20"/>
        <w:szCs w:val="20"/>
      </w:rPr>
      <w:t>TRGOVAČKI SUD U RIJECI</w:t>
    </w:r>
  </w:p>
  <w:p w14:paraId="3A6E75A5" w14:textId="77777777" w:rsidR="00D6505E" w:rsidRPr="00D6505E" w:rsidRDefault="00D6505E" w:rsidP="00A45EAD">
    <w:pPr>
      <w:rPr>
        <w:rFonts w:eastAsia="MS Mincho"/>
        <w:sz w:val="20"/>
        <w:szCs w:val="20"/>
      </w:rPr>
    </w:pPr>
    <w:r w:rsidRPr="00D6505E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626676"/>
    <w:multiLevelType w:val="hybridMultilevel"/>
    <w:tmpl w:val="33DAB9FE"/>
    <w:lvl w:ilvl="0" w:tplc="485E98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2A435E"/>
    <w:multiLevelType w:val="hybridMultilevel"/>
    <w:tmpl w:val="744A95E6"/>
    <w:lvl w:ilvl="0" w:tplc="FE78D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150662"/>
    <w:multiLevelType w:val="hybridMultilevel"/>
    <w:tmpl w:val="CBA041A4"/>
    <w:lvl w:ilvl="0" w:tplc="627498A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250C79"/>
    <w:multiLevelType w:val="hybridMultilevel"/>
    <w:tmpl w:val="F9A6FD8C"/>
    <w:lvl w:ilvl="0" w:tplc="F5C63D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405663"/>
    <w:multiLevelType w:val="hybridMultilevel"/>
    <w:tmpl w:val="6DCC976C"/>
    <w:lvl w:ilvl="0" w:tplc="9FF031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4679345">
    <w:abstractNumId w:val="2"/>
  </w:num>
  <w:num w:numId="2" w16cid:durableId="261956383">
    <w:abstractNumId w:val="1"/>
  </w:num>
  <w:num w:numId="3" w16cid:durableId="37173345">
    <w:abstractNumId w:val="3"/>
  </w:num>
  <w:num w:numId="4" w16cid:durableId="51275507">
    <w:abstractNumId w:val="0"/>
  </w:num>
  <w:num w:numId="5" w16cid:durableId="16834375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88E"/>
    <w:rsid w:val="00025208"/>
    <w:rsid w:val="00037F87"/>
    <w:rsid w:val="00040192"/>
    <w:rsid w:val="00095F3E"/>
    <w:rsid w:val="000D0E95"/>
    <w:rsid w:val="001622F6"/>
    <w:rsid w:val="00181553"/>
    <w:rsid w:val="0018411A"/>
    <w:rsid w:val="00191C72"/>
    <w:rsid w:val="001C05C1"/>
    <w:rsid w:val="001D5070"/>
    <w:rsid w:val="00205A06"/>
    <w:rsid w:val="00252B18"/>
    <w:rsid w:val="00267468"/>
    <w:rsid w:val="00274354"/>
    <w:rsid w:val="00291C44"/>
    <w:rsid w:val="002D3728"/>
    <w:rsid w:val="002E1B3E"/>
    <w:rsid w:val="002F7CA3"/>
    <w:rsid w:val="00327862"/>
    <w:rsid w:val="003725BD"/>
    <w:rsid w:val="003964EA"/>
    <w:rsid w:val="003A38C8"/>
    <w:rsid w:val="003B2888"/>
    <w:rsid w:val="003C151A"/>
    <w:rsid w:val="003C7E68"/>
    <w:rsid w:val="00424E14"/>
    <w:rsid w:val="00434569"/>
    <w:rsid w:val="004A239E"/>
    <w:rsid w:val="004B0ED8"/>
    <w:rsid w:val="004C2B17"/>
    <w:rsid w:val="004D00F0"/>
    <w:rsid w:val="004D7F97"/>
    <w:rsid w:val="00506782"/>
    <w:rsid w:val="00543BE2"/>
    <w:rsid w:val="00544474"/>
    <w:rsid w:val="00557BB0"/>
    <w:rsid w:val="005808F8"/>
    <w:rsid w:val="005853F3"/>
    <w:rsid w:val="00596546"/>
    <w:rsid w:val="005D374D"/>
    <w:rsid w:val="005D4F33"/>
    <w:rsid w:val="005D65C4"/>
    <w:rsid w:val="005E271F"/>
    <w:rsid w:val="00605FD5"/>
    <w:rsid w:val="006155DB"/>
    <w:rsid w:val="006244D1"/>
    <w:rsid w:val="00681D35"/>
    <w:rsid w:val="00684993"/>
    <w:rsid w:val="006C4065"/>
    <w:rsid w:val="006C5264"/>
    <w:rsid w:val="0070493E"/>
    <w:rsid w:val="0073588E"/>
    <w:rsid w:val="00793EF1"/>
    <w:rsid w:val="00796152"/>
    <w:rsid w:val="007A2A00"/>
    <w:rsid w:val="007D08FE"/>
    <w:rsid w:val="007F2549"/>
    <w:rsid w:val="00836559"/>
    <w:rsid w:val="008365EE"/>
    <w:rsid w:val="00866F36"/>
    <w:rsid w:val="008773FF"/>
    <w:rsid w:val="00885C20"/>
    <w:rsid w:val="00887C10"/>
    <w:rsid w:val="008965DC"/>
    <w:rsid w:val="008B0C51"/>
    <w:rsid w:val="008B16A3"/>
    <w:rsid w:val="008B384C"/>
    <w:rsid w:val="008C45F2"/>
    <w:rsid w:val="008E54DB"/>
    <w:rsid w:val="009034BE"/>
    <w:rsid w:val="00927D8D"/>
    <w:rsid w:val="00946546"/>
    <w:rsid w:val="00953A18"/>
    <w:rsid w:val="009658EC"/>
    <w:rsid w:val="00977650"/>
    <w:rsid w:val="00981BC2"/>
    <w:rsid w:val="00984C73"/>
    <w:rsid w:val="00986F1D"/>
    <w:rsid w:val="0098719A"/>
    <w:rsid w:val="009F2576"/>
    <w:rsid w:val="009F712B"/>
    <w:rsid w:val="00A15995"/>
    <w:rsid w:val="00A207AA"/>
    <w:rsid w:val="00A25EE3"/>
    <w:rsid w:val="00A272AD"/>
    <w:rsid w:val="00A30514"/>
    <w:rsid w:val="00A521BC"/>
    <w:rsid w:val="00A972F7"/>
    <w:rsid w:val="00AA4BA9"/>
    <w:rsid w:val="00AB7695"/>
    <w:rsid w:val="00AD1726"/>
    <w:rsid w:val="00AF14C1"/>
    <w:rsid w:val="00AF3BFB"/>
    <w:rsid w:val="00B029EF"/>
    <w:rsid w:val="00B107F1"/>
    <w:rsid w:val="00B20414"/>
    <w:rsid w:val="00B3775D"/>
    <w:rsid w:val="00B616F1"/>
    <w:rsid w:val="00B649AB"/>
    <w:rsid w:val="00B74795"/>
    <w:rsid w:val="00B81DA1"/>
    <w:rsid w:val="00BE562A"/>
    <w:rsid w:val="00BE71C8"/>
    <w:rsid w:val="00BF7581"/>
    <w:rsid w:val="00C123E7"/>
    <w:rsid w:val="00C13B59"/>
    <w:rsid w:val="00C14DBE"/>
    <w:rsid w:val="00C7136A"/>
    <w:rsid w:val="00C741AF"/>
    <w:rsid w:val="00CB1141"/>
    <w:rsid w:val="00CB6FCF"/>
    <w:rsid w:val="00CE58EB"/>
    <w:rsid w:val="00D06E23"/>
    <w:rsid w:val="00D201E2"/>
    <w:rsid w:val="00D3599D"/>
    <w:rsid w:val="00D441BF"/>
    <w:rsid w:val="00D63A88"/>
    <w:rsid w:val="00D6505E"/>
    <w:rsid w:val="00D85CF8"/>
    <w:rsid w:val="00D870D8"/>
    <w:rsid w:val="00DD2D2E"/>
    <w:rsid w:val="00E02742"/>
    <w:rsid w:val="00E34823"/>
    <w:rsid w:val="00E3609D"/>
    <w:rsid w:val="00E8360A"/>
    <w:rsid w:val="00EC1939"/>
    <w:rsid w:val="00EC3E0C"/>
    <w:rsid w:val="00EF1976"/>
    <w:rsid w:val="00EF1D21"/>
    <w:rsid w:val="00EF3B5A"/>
    <w:rsid w:val="00F11AB8"/>
    <w:rsid w:val="00F16759"/>
    <w:rsid w:val="00F8251E"/>
    <w:rsid w:val="00F829C6"/>
    <w:rsid w:val="00F90F1A"/>
    <w:rsid w:val="00FB3E83"/>
    <w:rsid w:val="00FE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32A637"/>
  <w15:docId w15:val="{268EE056-72B1-4924-B955-9FD18915E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588E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rsid w:val="00A30514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A30514"/>
  </w:style>
  <w:style w:type="paragraph" w:styleId="Zaglavlje">
    <w:name w:val="header"/>
    <w:basedOn w:val="Normal"/>
    <w:link w:val="ZaglavljeChar"/>
    <w:uiPriority w:val="99"/>
    <w:rsid w:val="008965DC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040192"/>
    <w:pPr>
      <w:ind w:left="720"/>
      <w:contextualSpacing/>
    </w:pPr>
  </w:style>
  <w:style w:type="character" w:customStyle="1" w:styleId="ZaglavljeCha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type="paragraph" w:styleId="Tekstbalonia">
    <w:name w:val="Balloon Text"/>
    <w:basedOn w:val="Normal"/>
    <w:link w:val="TekstbaloniaChar"/>
    <w:rsid w:val="005D4F3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5D4F3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F11AB8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F11AB8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F11AB8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F11AB8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F11AB8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2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ARDENS d.o.o.  Rijeka</izvorni_sadrzaj>
    <derivirana_varijabla naziv="DomainObject.Predmet.ProtustrankaFormated_1">  ARDENS d.o.o.  Rijeka</derivirana_varijabla>
  </DomainObject.Predmet.ProtustrankaFormated>
  <DomainObject.Predmet.ProtustrankaFormatedOIB>
    <izvorni_sadrzaj>  ARDENS d.o.o.  Rijeka, OIB 24216666454</izvorni_sadrzaj>
    <derivirana_varijabla naziv="DomainObject.Predmet.ProtustrankaFormatedOIB_1">  ARDENS d.o.o.  Rijeka, OIB 24216666454</derivirana_varijabla>
  </DomainObject.Predmet.ProtustrankaFormatedOIB>
  <DomainObject.Predmet.ProtustrankaFormatedWithAdress>
    <izvorni_sadrzaj> ARDENS d.o.o.  Rijeka, Vodovodna 39, 51 000 Rijeka</izvorni_sadrzaj>
    <derivirana_varijabla naziv="DomainObject.Predmet.ProtustrankaFormatedWithAdress_1"> ARDENS d.o.o.  Rijeka, Vodovodna 39, 51 000 Rijeka</derivirana_varijabla>
  </DomainObject.Predmet.ProtustrankaFormatedWithAdress>
  <DomainObject.Predmet.ProtustrankaFormatedWithAdressOIB>
    <izvorni_sadrzaj> ARDENS d.o.o.  Rijeka, OIB 24216666454, Vodovodna 39, 51 000 Rijeka</izvorni_sadrzaj>
    <derivirana_varijabla naziv="DomainObject.Predmet.ProtustrankaFormatedWithAdressOIB_1"> ARDENS d.o.o.  Rijeka, OIB 24216666454, Vodovodna 39, 51 000 Rijeka</derivirana_varijabla>
  </DomainObject.Predmet.ProtustrankaFormatedWithAdressOIB>
  <DomainObject.Predmet.ProtustrankaWithAdress>
    <izvorni_sadrzaj>ARDENS d.o.o.  Rijeka Vodovodna 39, 51 000 Rijeka</izvorni_sadrzaj>
    <derivirana_varijabla naziv="DomainObject.Predmet.ProtustrankaWithAdress_1">ARDENS d.o.o.  Rijeka Vodovodna 39, 51 000 Rijeka</derivirana_varijabla>
  </DomainObject.Predmet.ProtustrankaWithAdress>
  <DomainObject.Predmet.ProtustrankaWithAdressOIB>
    <izvorni_sadrzaj>ARDENS d.o.o.  Rijeka, OIB 24216666454, Vodovodna 39, 51 000 Rijeka</izvorni_sadrzaj>
    <derivirana_varijabla naziv="DomainObject.Predmet.ProtustrankaWithAdressOIB_1">ARDENS d.o.o.  Rijeka, OIB 24216666454, Vodovodna 39, 51 000 Rijeka</derivirana_varijabla>
  </DomainObject.Predmet.ProtustrankaWithAdressOIB>
  <DomainObject.Predmet.ProtustrankaNazivFormated>
    <izvorni_sadrzaj>ARDENS d.o.o.  Rijeka</izvorni_sadrzaj>
    <derivirana_varijabla naziv="DomainObject.Predmet.ProtustrankaNazivFormated_1">ARDENS d.o.o.  Rijeka</derivirana_varijabla>
  </DomainObject.Predmet.ProtustrankaNazivFormated>
  <DomainObject.Predmet.ProtustrankaNazivFormatedOIB>
    <izvorni_sadrzaj>ARDENS d.o.o.  Rijeka, OIB 24216666454</izvorni_sadrzaj>
    <derivirana_varijabla naziv="DomainObject.Predmet.ProtustrankaNazivFormatedOIB_1">ARDENS d.o.o.  Rijeka, OIB 24216666454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ARDENS d.o.o.  Rijeka</item>
    </izvorni_sadrzaj>
    <derivirana_varijabla naziv="DomainObject.Predmet.ProtuStrankaListFormated_1">
      <item>ARDENS d.o.o.  Rijeka</item>
    </derivirana_varijabla>
  </DomainObject.Predmet.ProtuStrankaListFormated>
  <DomainObject.Predmet.ProtuStrankaListFormatedOIB>
    <izvorni_sadrzaj>
      <item>ARDENS d.o.o.  Rijeka, OIB 24216666454</item>
    </izvorni_sadrzaj>
    <derivirana_varijabla naziv="DomainObject.Predmet.ProtuStrankaListFormatedOIB_1">
      <item>ARDENS d.o.o.  Rijeka, OIB 24216666454</item>
    </derivirana_varijabla>
  </DomainObject.Predmet.ProtuStrankaListFormatedOIB>
  <DomainObject.Predmet.ProtuStrankaListFormatedWithAdress>
    <izvorni_sadrzaj>
      <item>ARDENS d.o.o.  Rijeka, Vodovodna 39, 51 000 Rijeka</item>
    </izvorni_sadrzaj>
    <derivirana_varijabla naziv="DomainObject.Predmet.ProtuStrankaListFormatedWithAdress_1">
      <item>ARDENS d.o.o.  Rijeka, Vodovodna 39, 51 000 Rijeka</item>
    </derivirana_varijabla>
  </DomainObject.Predmet.ProtuStrankaListFormatedWithAdress>
  <DomainObject.Predmet.ProtuStrankaListFormatedWithAdressOIB>
    <izvorni_sadrzaj>
      <item>ARDENS d.o.o.  Rijeka, OIB 24216666454, Vodovodna 39, 51 000 Rijeka</item>
    </izvorni_sadrzaj>
    <derivirana_varijabla naziv="DomainObject.Predmet.ProtuStrankaListFormatedWithAdressOIB_1">
      <item>ARDENS d.o.o.  Rijeka, OIB 24216666454, Vodovodna 39, 51 000 Rijeka</item>
    </derivirana_varijabla>
  </DomainObject.Predmet.ProtuStrankaListFormatedWithAdressOIB>
  <DomainObject.Predmet.ProtuStrankaListNazivFormated>
    <izvorni_sadrzaj>
      <item>ARDENS d.o.o.  Rijeka</item>
    </izvorni_sadrzaj>
    <derivirana_varijabla naziv="DomainObject.Predmet.ProtuStrankaListNazivFormated_1">
      <item>ARDENS d.o.o.  Rijeka</item>
    </derivirana_varijabla>
  </DomainObject.Predmet.ProtuStrankaListNazivFormated>
  <DomainObject.Predmet.ProtuStrankaListNazivFormatedOIB>
    <izvorni_sadrzaj>
      <item>ARDENS d.o.o.  Rijeka, OIB 24216666454</item>
    </izvorni_sadrzaj>
    <derivirana_varijabla naziv="DomainObject.Predmet.ProtuStrankaListNazivFormatedOIB_1">
      <item>ARDENS d.o.o.  Rijeka, OIB 24216666454</item>
    </derivirana_varijabla>
  </DomainObject.Predmet.ProtuStrankaListNazivFormatedOIB>
  <DomainObject.Predmet.OstaliListFormated>
    <izvorni_sadrzaj>
      <item>Damir Filipović</item>
      <item>Gordana Padjen Štefanić</item>
    </izvorni_sadrzaj>
    <derivirana_varijabla naziv="DomainObject.Predmet.OstaliListFormated_1">
      <item>Damir Filipović</item>
      <item>Gordana Padjen Štefanić</item>
    </derivirana_varijabla>
  </DomainObject.Predmet.OstaliListFormated>
  <DomainObject.Predmet.OstaliListFormatedOIB>
    <izvorni_sadrzaj>
      <item>Damir Filipović</item>
      <item>Gordana Padjen Štefanić, OIB 18837874897</item>
    </izvorni_sadrzaj>
    <derivirana_varijabla naziv="DomainObject.Predmet.OstaliListFormatedOIB_1">
      <item>Damir Filipović</item>
      <item>Gordana Padjen Štefanić, OIB 18837874897</item>
    </derivirana_varijabla>
  </DomainObject.Predmet.OstaliListFormatedOIB>
  <DomainObject.Predmet.OstaliListFormatedWithAdress>
    <izvorni_sadrzaj>
      <item>Damir Filipović</item>
      <item>Gordana Padjen Štefanić, Ciottina 20, 51000 Rijeka</item>
    </izvorni_sadrzaj>
    <derivirana_varijabla naziv="DomainObject.Predmet.OstaliListFormatedWithAdress_1">
      <item>Damir Filipović</item>
      <item>Gordana Padjen Štefanić, Ciottina 20, 51000 Rijeka</item>
    </derivirana_varijabla>
  </DomainObject.Predmet.OstaliListFormatedWithAdress>
  <DomainObject.Predmet.OstaliListFormatedWithAdressOIB>
    <izvorni_sadrzaj>
      <item>Damir Filipović</item>
      <item>Gordana Padjen Štefanić, OIB 18837874897, Ciottina 20, 51000 Rijeka</item>
    </izvorni_sadrzaj>
    <derivirana_varijabla naziv="DomainObject.Predmet.OstaliListFormatedWithAdressOIB_1">
      <item>Damir Filipović</item>
      <item>Gordana Padjen Štefanić, OIB 18837874897, Ciottina 20, 51000 Rijeka</item>
    </derivirana_varijabla>
  </DomainObject.Predmet.OstaliListFormatedWithAdressOIB>
  <DomainObject.Predmet.OstaliListNazivFormated>
    <izvorni_sadrzaj>
      <item>Damir Filipović</item>
      <item>Gordana Padjen Štefanić</item>
    </izvorni_sadrzaj>
    <derivirana_varijabla naziv="DomainObject.Predmet.OstaliListNazivFormated_1">
      <item>Damir Filipović</item>
      <item>Gordana Padjen Štefanić</item>
    </derivirana_varijabla>
  </DomainObject.Predmet.OstaliListNazivFormated>
  <DomainObject.Predmet.OstaliListNazivFormatedOIB>
    <izvorni_sadrzaj>
      <item>Damir Filipović</item>
      <item>Gordana Padjen Štefanić, OIB 18837874897</item>
    </izvorni_sadrzaj>
    <derivirana_varijabla naziv="DomainObject.Predmet.OstaliListNazivFormatedOIB_1">
      <item>Damir Filipović</item>
      <item>Gordana Padjen Štefanić, OIB 18837874897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ARDENS d.o.o.  Rijeka</izvorni_sadrzaj>
    <derivirana_varijabla naziv="DomainObject.Predmet.ProtustrankaIDrugi_1">ARDENS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ARDENS d.o.o.  Rijeka, OIB 24216666454, Vodovodna 39, 51 000 Rijeka</izvorni_sadrzaj>
    <derivirana_varijabla naziv="DomainObject.Predmet.ProtustrankaIDrugiAdressOIB_1">ARDENS d.o.o.  Rijeka, OIB 24216666454, Vodovodna 39,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ARDENS d.o.o.  Rijeka</item>
      <item>Damir Filipović</item>
      <item>Gordana Padjen Štefanić</item>
    </izvorni_sadrzaj>
    <derivirana_varijabla naziv="DomainObject.Predmet.SudioniciListNaziv_1">
      <item>FINA  Rijeka</item>
      <item>ARDENS d.o.o.  Rijeka</item>
      <item>Damir Filipović</item>
      <item>Gordana Padjen Štefanić</item>
    </derivirana_varijabla>
  </DomainObject.Predmet.SudioniciListNaziv>
  <DomainObject.Predmet.SudioniciListAdressOIB>
    <izvorni_sadrzaj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izvorni_sadrzaj>
    <derivirana_varijabla naziv="DomainObject.Predmet.SudioniciListAdressOIB_1"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24216666454</item>
      <item>, OIB null</item>
      <item>, OIB 18837874897</item>
    </izvorni_sadrzaj>
    <derivirana_varijabla naziv="DomainObject.Predmet.SudioniciListNazivOIB_1">
      <item>, OIB 85821130368</item>
      <item>, OIB 24216666454</item>
      <item>, OIB null</item>
      <item>, OIB 18837874897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FDDE8EA1-D438-47C0-9ABC-9B7C215F74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</TotalTime>
  <Pages>3</Pages>
  <Words>872</Words>
  <Characters>4975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Trgovački sud Rijeka</Company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 San Grupa</dc:creator>
  <cp:lastModifiedBy>Korisnik</cp:lastModifiedBy>
  <cp:revision>2</cp:revision>
  <cp:lastPrinted>2016-12-13T13:26:00Z</cp:lastPrinted>
  <dcterms:created xsi:type="dcterms:W3CDTF">2023-10-27T13:05:00Z</dcterms:created>
  <dcterms:modified xsi:type="dcterms:W3CDTF">2023-10-27T13:05:00Z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Novi sadržaj odluke</vt:lpwstr>
  </property>
  <property fmtid="{D5CDD505-2E9C-101B-9397-08002B2CF9AE}" pid="4" name="CC_coloring">
    <vt:bool>false</vt:bool>
  </property>
  <property fmtid="{D5CDD505-2E9C-101B-9397-08002B2CF9AE}" pid="5" name="BrojStranica">
    <vt:i4>3</vt:i4>
  </property>
</Properties>
</file>